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05855" w14:textId="1BAE4B26" w:rsidR="00794382" w:rsidRDefault="00C15AC7">
      <w:r w:rsidRPr="00C15AC7">
        <w:rPr>
          <w:noProof/>
        </w:rPr>
        <w:drawing>
          <wp:inline distT="0" distB="0" distL="0" distR="0" wp14:anchorId="0885A4CF" wp14:editId="0A104EED">
            <wp:extent cx="2067560" cy="5427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3579" cy="554868"/>
                    </a:xfrm>
                    <a:prstGeom prst="rect">
                      <a:avLst/>
                    </a:prstGeom>
                    <a:noFill/>
                    <a:ln>
                      <a:noFill/>
                    </a:ln>
                  </pic:spPr>
                </pic:pic>
              </a:graphicData>
            </a:graphic>
          </wp:inline>
        </w:drawing>
      </w:r>
      <w:r w:rsidRPr="00C15AC7">
        <w:rPr>
          <w:noProof/>
        </w:rPr>
        <w:drawing>
          <wp:inline distT="0" distB="0" distL="0" distR="0" wp14:anchorId="2D538F76" wp14:editId="55216617">
            <wp:extent cx="2209800" cy="53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35532" cy="546035"/>
                    </a:xfrm>
                    <a:prstGeom prst="rect">
                      <a:avLst/>
                    </a:prstGeom>
                    <a:noFill/>
                    <a:ln>
                      <a:noFill/>
                    </a:ln>
                  </pic:spPr>
                </pic:pic>
              </a:graphicData>
            </a:graphic>
          </wp:inline>
        </w:drawing>
      </w:r>
    </w:p>
    <w:p w14:paraId="6769701B" w14:textId="77777777" w:rsidR="00C15AC7" w:rsidRDefault="00C15AC7" w:rsidP="00C15AC7">
      <w:pPr>
        <w:pStyle w:val="Default"/>
      </w:pPr>
    </w:p>
    <w:p w14:paraId="52FEAED3" w14:textId="77777777" w:rsidR="00C15AC7" w:rsidRPr="00C15AC7" w:rsidRDefault="00C15AC7" w:rsidP="00C15AC7">
      <w:pPr>
        <w:pStyle w:val="Default"/>
        <w:rPr>
          <w:sz w:val="28"/>
          <w:szCs w:val="28"/>
        </w:rPr>
      </w:pPr>
      <w:r w:rsidRPr="00C15AC7">
        <w:rPr>
          <w:sz w:val="28"/>
          <w:szCs w:val="28"/>
        </w:rPr>
        <w:t xml:space="preserve"> </w:t>
      </w:r>
      <w:r w:rsidRPr="00C15AC7">
        <w:rPr>
          <w:b/>
          <w:bCs/>
          <w:sz w:val="28"/>
          <w:szCs w:val="28"/>
        </w:rPr>
        <w:t xml:space="preserve">Are you prepared for floods, wildfire or earthquakes in your community? </w:t>
      </w:r>
    </w:p>
    <w:p w14:paraId="0F85A787" w14:textId="02B82521" w:rsidR="00C15AC7" w:rsidRPr="00C15AC7" w:rsidRDefault="00C15AC7" w:rsidP="00C15AC7">
      <w:pPr>
        <w:pStyle w:val="Default"/>
        <w:rPr>
          <w:b/>
          <w:bCs/>
          <w:sz w:val="28"/>
          <w:szCs w:val="28"/>
        </w:rPr>
      </w:pPr>
      <w:r w:rsidRPr="00C15AC7">
        <w:rPr>
          <w:b/>
          <w:bCs/>
          <w:sz w:val="28"/>
          <w:szCs w:val="28"/>
        </w:rPr>
        <w:t xml:space="preserve">We are conducting a telephone survey to learn more about awareness and preparedness for floods, wildfire and earthquakes to better understand how you and your community prepare for these risks. </w:t>
      </w:r>
    </w:p>
    <w:p w14:paraId="6D750261" w14:textId="77777777" w:rsidR="00C15AC7" w:rsidRDefault="00C15AC7" w:rsidP="00C15AC7">
      <w:pPr>
        <w:pStyle w:val="Default"/>
        <w:rPr>
          <w:sz w:val="23"/>
          <w:szCs w:val="23"/>
        </w:rPr>
      </w:pPr>
    </w:p>
    <w:p w14:paraId="1578957A" w14:textId="77777777" w:rsidR="00C15AC7" w:rsidRDefault="00C15AC7" w:rsidP="00C15AC7">
      <w:pPr>
        <w:pStyle w:val="Default"/>
        <w:rPr>
          <w:sz w:val="22"/>
          <w:szCs w:val="22"/>
        </w:rPr>
      </w:pPr>
      <w:r>
        <w:rPr>
          <w:sz w:val="22"/>
          <w:szCs w:val="22"/>
        </w:rPr>
        <w:t xml:space="preserve">The Canadian Red Cross and Partners for Action at the University of Waterloo are conducting a study on how people learn about and prepare for floods, wildfire and earthquakes in their communities in order to improve communications materials about these emergencies. The purpose of the survey is to assess the level of awareness of and preparedness for flood, wildfire and earthquake emergencies in your community. This research matters because the data collected through the survey will help the Canadian Red Cross and Partners for Action at the University of Waterloo develop inclusive communications materials that help at-risk Canadians reduce their exposure to these emergencies in their communities and take action to prepare. </w:t>
      </w:r>
    </w:p>
    <w:p w14:paraId="4E0B1BF9" w14:textId="3D1A00D7" w:rsidR="00C15AC7" w:rsidRDefault="00C15AC7" w:rsidP="00C15AC7">
      <w:pPr>
        <w:pStyle w:val="Default"/>
        <w:rPr>
          <w:sz w:val="22"/>
          <w:szCs w:val="22"/>
        </w:rPr>
      </w:pPr>
      <w:r>
        <w:rPr>
          <w:sz w:val="22"/>
          <w:szCs w:val="22"/>
        </w:rPr>
        <w:t xml:space="preserve">In July and August, you may receive a telephone call from Environics Research, the survey company we’re working with, who will ask you if you’d like to participate. Environics Research is a member of the Canadian Research Insights Council, and this project is registered with their Research Verification Service. You can find the project online using CRIC # 20210707-EL204 </w:t>
      </w:r>
    </w:p>
    <w:p w14:paraId="2C79DA04" w14:textId="77777777" w:rsidR="00C15AC7" w:rsidRDefault="00C15AC7" w:rsidP="00C15AC7">
      <w:pPr>
        <w:pStyle w:val="Default"/>
        <w:rPr>
          <w:b/>
          <w:bCs/>
          <w:sz w:val="22"/>
          <w:szCs w:val="22"/>
        </w:rPr>
      </w:pPr>
    </w:p>
    <w:p w14:paraId="1B3CF135" w14:textId="6FF53186" w:rsidR="00C15AC7" w:rsidRDefault="00C15AC7" w:rsidP="00C15AC7">
      <w:pPr>
        <w:pStyle w:val="Default"/>
        <w:rPr>
          <w:sz w:val="22"/>
          <w:szCs w:val="22"/>
        </w:rPr>
      </w:pPr>
      <w:r>
        <w:rPr>
          <w:b/>
          <w:bCs/>
          <w:sz w:val="22"/>
          <w:szCs w:val="22"/>
        </w:rPr>
        <w:t xml:space="preserve">About the survey </w:t>
      </w:r>
    </w:p>
    <w:p w14:paraId="0BFE3840" w14:textId="77777777" w:rsidR="00C15AC7" w:rsidRDefault="00C15AC7" w:rsidP="00C15AC7">
      <w:pPr>
        <w:pStyle w:val="Default"/>
        <w:rPr>
          <w:sz w:val="22"/>
          <w:szCs w:val="22"/>
        </w:rPr>
      </w:pPr>
      <w:r>
        <w:rPr>
          <w:sz w:val="22"/>
          <w:szCs w:val="22"/>
        </w:rPr>
        <w:t xml:space="preserve">The survey takes about 15 minutes and is voluntary. We are encouraging you to share your experiences with floods, wildfires or earthquakes, and whether your home was affected by these or not. We want to hear how you would prepare for these emergencies in the future. Questions range from things you may have done in response to recent floods, wildfires or earthquakes, to planning and actions taken to prepare for future emergencies. You may decline to answer any of the survey questions, and you can decide to end the survey at any point.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243"/>
      </w:tblGrid>
      <w:tr w:rsidR="00C15AC7" w14:paraId="2693A430" w14:textId="77777777">
        <w:trPr>
          <w:trHeight w:val="91"/>
        </w:trPr>
        <w:tc>
          <w:tcPr>
            <w:tcW w:w="9243" w:type="dxa"/>
          </w:tcPr>
          <w:p w14:paraId="2ECB0C30" w14:textId="77777777" w:rsidR="00C15AC7" w:rsidRDefault="00C15AC7">
            <w:pPr>
              <w:pStyle w:val="Default"/>
              <w:rPr>
                <w:sz w:val="22"/>
                <w:szCs w:val="22"/>
              </w:rPr>
            </w:pPr>
            <w:r>
              <w:rPr>
                <w:sz w:val="22"/>
                <w:szCs w:val="22"/>
              </w:rPr>
              <w:t xml:space="preserve">Due to the nature of this survey, there may be a risk of emotional stress associated with answering the questions and recalling past experiences. If this happens to you, we encourage you to reach out to one of the following confidential support services: </w:t>
            </w:r>
          </w:p>
          <w:p w14:paraId="04669F2D" w14:textId="77777777" w:rsidR="00C15AC7" w:rsidRDefault="00C15AC7">
            <w:pPr>
              <w:pStyle w:val="Default"/>
              <w:rPr>
                <w:sz w:val="22"/>
                <w:szCs w:val="22"/>
              </w:rPr>
            </w:pPr>
          </w:p>
          <w:p w14:paraId="32C0B95B" w14:textId="3E9F6807" w:rsidR="00C15AC7" w:rsidRDefault="00C15AC7">
            <w:pPr>
              <w:pStyle w:val="Default"/>
              <w:rPr>
                <w:sz w:val="18"/>
                <w:szCs w:val="18"/>
              </w:rPr>
            </w:pPr>
            <w:r>
              <w:rPr>
                <w:b/>
                <w:bCs/>
                <w:sz w:val="18"/>
                <w:szCs w:val="18"/>
              </w:rPr>
              <w:t xml:space="preserve">Mental Health Services Renfrew County (MHSRC) </w:t>
            </w:r>
          </w:p>
        </w:tc>
      </w:tr>
      <w:tr w:rsidR="00C15AC7" w14:paraId="0E665679" w14:textId="77777777">
        <w:trPr>
          <w:trHeight w:val="91"/>
        </w:trPr>
        <w:tc>
          <w:tcPr>
            <w:tcW w:w="9243" w:type="dxa"/>
          </w:tcPr>
          <w:p w14:paraId="090E8DE6" w14:textId="77777777" w:rsidR="00C15AC7" w:rsidRDefault="00C15AC7">
            <w:pPr>
              <w:pStyle w:val="Default"/>
              <w:rPr>
                <w:sz w:val="18"/>
                <w:szCs w:val="18"/>
              </w:rPr>
            </w:pPr>
            <w:r>
              <w:rPr>
                <w:sz w:val="18"/>
                <w:szCs w:val="18"/>
              </w:rPr>
              <w:t xml:space="preserve">Toll-free, bilingual telephone support via the 24/7 Crisis Line: 1-866-996-0991 </w:t>
            </w:r>
          </w:p>
        </w:tc>
      </w:tr>
      <w:tr w:rsidR="00C15AC7" w14:paraId="19F6BB0F" w14:textId="77777777">
        <w:trPr>
          <w:trHeight w:val="218"/>
        </w:trPr>
        <w:tc>
          <w:tcPr>
            <w:tcW w:w="9243" w:type="dxa"/>
          </w:tcPr>
          <w:p w14:paraId="07100FFD" w14:textId="77777777" w:rsidR="00C15AC7" w:rsidRDefault="00C15AC7">
            <w:pPr>
              <w:pStyle w:val="Default"/>
              <w:rPr>
                <w:sz w:val="18"/>
                <w:szCs w:val="18"/>
              </w:rPr>
            </w:pPr>
            <w:r>
              <w:rPr>
                <w:b/>
                <w:bCs/>
                <w:sz w:val="18"/>
                <w:szCs w:val="18"/>
              </w:rPr>
              <w:t xml:space="preserve">CAMH </w:t>
            </w:r>
          </w:p>
          <w:p w14:paraId="0E4220F3" w14:textId="77777777" w:rsidR="00C15AC7" w:rsidRDefault="00C15AC7">
            <w:pPr>
              <w:pStyle w:val="Default"/>
              <w:rPr>
                <w:sz w:val="18"/>
                <w:szCs w:val="18"/>
              </w:rPr>
            </w:pPr>
            <w:r>
              <w:rPr>
                <w:sz w:val="18"/>
                <w:szCs w:val="18"/>
              </w:rPr>
              <w:t xml:space="preserve">Learn about dealing with stress, understanding mental </w:t>
            </w:r>
            <w:proofErr w:type="gramStart"/>
            <w:r>
              <w:rPr>
                <w:sz w:val="18"/>
                <w:szCs w:val="18"/>
              </w:rPr>
              <w:t>illness</w:t>
            </w:r>
            <w:proofErr w:type="gramEnd"/>
            <w:r>
              <w:rPr>
                <w:sz w:val="18"/>
                <w:szCs w:val="18"/>
              </w:rPr>
              <w:t xml:space="preserve"> and asking for help (available in multiple languages). </w:t>
            </w:r>
          </w:p>
        </w:tc>
      </w:tr>
      <w:tr w:rsidR="00C15AC7" w14:paraId="38BF2259" w14:textId="77777777">
        <w:trPr>
          <w:trHeight w:val="236"/>
        </w:trPr>
        <w:tc>
          <w:tcPr>
            <w:tcW w:w="9243" w:type="dxa"/>
          </w:tcPr>
          <w:p w14:paraId="2972EB71" w14:textId="77777777" w:rsidR="00C15AC7" w:rsidRDefault="00C15AC7">
            <w:pPr>
              <w:pStyle w:val="Default"/>
              <w:rPr>
                <w:sz w:val="18"/>
                <w:szCs w:val="18"/>
              </w:rPr>
            </w:pPr>
            <w:r>
              <w:rPr>
                <w:b/>
                <w:bCs/>
                <w:sz w:val="18"/>
                <w:szCs w:val="18"/>
              </w:rPr>
              <w:t xml:space="preserve">https://www.camh.ca/en/health-info/mental-illness-and-addiction-index/information-in-other-languages </w:t>
            </w:r>
          </w:p>
        </w:tc>
      </w:tr>
      <w:tr w:rsidR="00C15AC7" w14:paraId="5B1F96FB" w14:textId="77777777">
        <w:trPr>
          <w:trHeight w:val="343"/>
        </w:trPr>
        <w:tc>
          <w:tcPr>
            <w:tcW w:w="9243" w:type="dxa"/>
          </w:tcPr>
          <w:p w14:paraId="17957113" w14:textId="77777777" w:rsidR="00C15AC7" w:rsidRDefault="00C15AC7">
            <w:pPr>
              <w:pStyle w:val="Default"/>
              <w:rPr>
                <w:sz w:val="18"/>
                <w:szCs w:val="18"/>
              </w:rPr>
            </w:pPr>
            <w:r>
              <w:rPr>
                <w:b/>
                <w:bCs/>
                <w:sz w:val="18"/>
                <w:szCs w:val="18"/>
              </w:rPr>
              <w:t xml:space="preserve">Hope for Wellness Helpline </w:t>
            </w:r>
            <w:r>
              <w:rPr>
                <w:sz w:val="18"/>
                <w:szCs w:val="18"/>
              </w:rPr>
              <w:t xml:space="preserve">Immediate mental health counselling and crisis intervention for all Indigenous peoples across Canada (available in some Indigenous languages). </w:t>
            </w:r>
          </w:p>
        </w:tc>
      </w:tr>
    </w:tbl>
    <w:p w14:paraId="71A49F90" w14:textId="0DD554BE" w:rsidR="00C15AC7" w:rsidRDefault="00C15AC7"/>
    <w:p w14:paraId="4C20BB4A" w14:textId="1EBDDD8D" w:rsidR="00C15AC7" w:rsidRDefault="00C15AC7"/>
    <w:p w14:paraId="74E931A0" w14:textId="3121CB4D" w:rsidR="00C15AC7" w:rsidRDefault="00C15AC7"/>
    <w:p w14:paraId="78810C54" w14:textId="09C2FE09" w:rsidR="00C15AC7" w:rsidRDefault="00C15AC7"/>
    <w:p w14:paraId="18985B24" w14:textId="27ED2C93" w:rsidR="00C15AC7" w:rsidRDefault="00C15AC7"/>
    <w:p w14:paraId="50D3DB98" w14:textId="77777777" w:rsidR="00C15AC7" w:rsidRDefault="00C15AC7"/>
    <w:tbl>
      <w:tblPr>
        <w:tblW w:w="0" w:type="auto"/>
        <w:tblInd w:w="-108" w:type="dxa"/>
        <w:tblBorders>
          <w:top w:val="nil"/>
          <w:left w:val="nil"/>
          <w:bottom w:val="nil"/>
          <w:right w:val="nil"/>
        </w:tblBorders>
        <w:tblLayout w:type="fixed"/>
        <w:tblLook w:val="0000" w:firstRow="0" w:lastRow="0" w:firstColumn="0" w:lastColumn="0" w:noHBand="0" w:noVBand="0"/>
      </w:tblPr>
      <w:tblGrid>
        <w:gridCol w:w="4619"/>
        <w:gridCol w:w="4619"/>
      </w:tblGrid>
      <w:tr w:rsidR="00C15AC7" w14:paraId="6EB4AF49" w14:textId="77777777">
        <w:trPr>
          <w:trHeight w:val="236"/>
        </w:trPr>
        <w:tc>
          <w:tcPr>
            <w:tcW w:w="4619" w:type="dxa"/>
          </w:tcPr>
          <w:p w14:paraId="54348079" w14:textId="77777777" w:rsidR="00C15AC7" w:rsidRDefault="00C15AC7">
            <w:pPr>
              <w:pStyle w:val="Default"/>
              <w:rPr>
                <w:sz w:val="18"/>
                <w:szCs w:val="18"/>
              </w:rPr>
            </w:pPr>
            <w:r>
              <w:rPr>
                <w:b/>
                <w:bCs/>
                <w:sz w:val="18"/>
                <w:szCs w:val="18"/>
              </w:rPr>
              <w:t xml:space="preserve">Live web chat </w:t>
            </w:r>
          </w:p>
        </w:tc>
        <w:tc>
          <w:tcPr>
            <w:tcW w:w="4619" w:type="dxa"/>
          </w:tcPr>
          <w:p w14:paraId="7D317DD1" w14:textId="77777777" w:rsidR="00C15AC7" w:rsidRDefault="00C15AC7">
            <w:pPr>
              <w:pStyle w:val="Default"/>
              <w:rPr>
                <w:sz w:val="18"/>
                <w:szCs w:val="18"/>
              </w:rPr>
            </w:pPr>
            <w:r>
              <w:rPr>
                <w:sz w:val="18"/>
                <w:szCs w:val="18"/>
              </w:rPr>
              <w:t xml:space="preserve">Toll-free: 1-855-242-3310 </w:t>
            </w:r>
          </w:p>
        </w:tc>
      </w:tr>
      <w:tr w:rsidR="00C15AC7" w14:paraId="5F4974F8" w14:textId="77777777">
        <w:trPr>
          <w:trHeight w:val="218"/>
        </w:trPr>
        <w:tc>
          <w:tcPr>
            <w:tcW w:w="9238" w:type="dxa"/>
            <w:gridSpan w:val="2"/>
          </w:tcPr>
          <w:p w14:paraId="24B5872C" w14:textId="77777777" w:rsidR="00C15AC7" w:rsidRDefault="00C15AC7">
            <w:pPr>
              <w:pStyle w:val="Default"/>
              <w:rPr>
                <w:sz w:val="18"/>
                <w:szCs w:val="18"/>
              </w:rPr>
            </w:pPr>
            <w:r>
              <w:rPr>
                <w:b/>
                <w:bCs/>
                <w:sz w:val="18"/>
                <w:szCs w:val="18"/>
              </w:rPr>
              <w:t xml:space="preserve">Talk 4 Healing </w:t>
            </w:r>
          </w:p>
          <w:p w14:paraId="630F5C01" w14:textId="77777777" w:rsidR="00C15AC7" w:rsidRDefault="00C15AC7">
            <w:pPr>
              <w:pStyle w:val="Default"/>
              <w:rPr>
                <w:sz w:val="18"/>
                <w:szCs w:val="18"/>
              </w:rPr>
            </w:pPr>
            <w:r>
              <w:rPr>
                <w:sz w:val="18"/>
                <w:szCs w:val="18"/>
              </w:rPr>
              <w:t xml:space="preserve">Indigenous women can get help, </w:t>
            </w:r>
            <w:proofErr w:type="gramStart"/>
            <w:r>
              <w:rPr>
                <w:sz w:val="18"/>
                <w:szCs w:val="18"/>
              </w:rPr>
              <w:t>support</w:t>
            </w:r>
            <w:proofErr w:type="gramEnd"/>
            <w:r>
              <w:rPr>
                <w:sz w:val="18"/>
                <w:szCs w:val="18"/>
              </w:rPr>
              <w:t xml:space="preserve"> and resources seven days a week, 24 hours a day, with services in 14 languages. </w:t>
            </w:r>
          </w:p>
        </w:tc>
      </w:tr>
      <w:tr w:rsidR="00C15AC7" w14:paraId="7DD0FF52" w14:textId="77777777">
        <w:trPr>
          <w:trHeight w:val="363"/>
        </w:trPr>
        <w:tc>
          <w:tcPr>
            <w:tcW w:w="4619" w:type="dxa"/>
          </w:tcPr>
          <w:p w14:paraId="2019296F" w14:textId="77777777" w:rsidR="00C15AC7" w:rsidRDefault="00C15AC7">
            <w:pPr>
              <w:pStyle w:val="Default"/>
              <w:rPr>
                <w:sz w:val="18"/>
                <w:szCs w:val="18"/>
              </w:rPr>
            </w:pPr>
            <w:r>
              <w:rPr>
                <w:b/>
                <w:bCs/>
                <w:sz w:val="18"/>
                <w:szCs w:val="18"/>
              </w:rPr>
              <w:t xml:space="preserve">Live web chat </w:t>
            </w:r>
          </w:p>
        </w:tc>
        <w:tc>
          <w:tcPr>
            <w:tcW w:w="4619" w:type="dxa"/>
          </w:tcPr>
          <w:p w14:paraId="00574AEA" w14:textId="77777777" w:rsidR="00C15AC7" w:rsidRDefault="00C15AC7">
            <w:pPr>
              <w:pStyle w:val="Default"/>
              <w:rPr>
                <w:sz w:val="18"/>
                <w:szCs w:val="18"/>
              </w:rPr>
            </w:pPr>
            <w:r>
              <w:rPr>
                <w:sz w:val="18"/>
                <w:szCs w:val="18"/>
              </w:rPr>
              <w:t xml:space="preserve">Toll-free: 1-855-554-4325 </w:t>
            </w:r>
          </w:p>
          <w:p w14:paraId="2FE1A057" w14:textId="77777777" w:rsidR="00C15AC7" w:rsidRDefault="00C15AC7">
            <w:pPr>
              <w:pStyle w:val="Default"/>
              <w:rPr>
                <w:sz w:val="18"/>
                <w:szCs w:val="18"/>
              </w:rPr>
            </w:pPr>
            <w:r>
              <w:rPr>
                <w:sz w:val="18"/>
                <w:szCs w:val="18"/>
              </w:rPr>
              <w:t xml:space="preserve">Text: 1-855-554-4325 </w:t>
            </w:r>
          </w:p>
        </w:tc>
      </w:tr>
      <w:tr w:rsidR="00C15AC7" w14:paraId="0B9092A5" w14:textId="77777777">
        <w:trPr>
          <w:trHeight w:val="91"/>
        </w:trPr>
        <w:tc>
          <w:tcPr>
            <w:tcW w:w="9238" w:type="dxa"/>
            <w:gridSpan w:val="2"/>
          </w:tcPr>
          <w:p w14:paraId="55DFF396" w14:textId="77777777" w:rsidR="00C15AC7" w:rsidRDefault="00C15AC7">
            <w:pPr>
              <w:pStyle w:val="Default"/>
              <w:rPr>
                <w:sz w:val="18"/>
                <w:szCs w:val="18"/>
              </w:rPr>
            </w:pPr>
            <w:r>
              <w:rPr>
                <w:b/>
                <w:bCs/>
                <w:sz w:val="18"/>
                <w:szCs w:val="18"/>
              </w:rPr>
              <w:t xml:space="preserve">The Indian Residential School Survivors Society </w:t>
            </w:r>
          </w:p>
        </w:tc>
      </w:tr>
      <w:tr w:rsidR="00C15AC7" w14:paraId="428F484C" w14:textId="77777777">
        <w:trPr>
          <w:trHeight w:val="91"/>
        </w:trPr>
        <w:tc>
          <w:tcPr>
            <w:tcW w:w="9238" w:type="dxa"/>
            <w:gridSpan w:val="2"/>
          </w:tcPr>
          <w:p w14:paraId="44566C8D" w14:textId="77777777" w:rsidR="00C15AC7" w:rsidRDefault="00C15AC7">
            <w:pPr>
              <w:pStyle w:val="Default"/>
              <w:rPr>
                <w:sz w:val="18"/>
                <w:szCs w:val="18"/>
              </w:rPr>
            </w:pPr>
            <w:r>
              <w:rPr>
                <w:sz w:val="18"/>
                <w:szCs w:val="18"/>
              </w:rPr>
              <w:t xml:space="preserve">Toll-free: 1-800-721-0066- or 24-hour Crisis Line: 1-866-925-4419 </w:t>
            </w:r>
          </w:p>
        </w:tc>
      </w:tr>
    </w:tbl>
    <w:p w14:paraId="084BCFDA" w14:textId="77777777" w:rsidR="00C15AC7" w:rsidRDefault="00C15AC7"/>
    <w:p w14:paraId="62FF3743" w14:textId="77777777" w:rsidR="00C15AC7" w:rsidRDefault="00C15AC7" w:rsidP="00C15AC7">
      <w:pPr>
        <w:pStyle w:val="Default"/>
        <w:rPr>
          <w:sz w:val="22"/>
          <w:szCs w:val="22"/>
        </w:rPr>
      </w:pPr>
      <w:r>
        <w:rPr>
          <w:b/>
          <w:bCs/>
          <w:sz w:val="22"/>
          <w:szCs w:val="22"/>
        </w:rPr>
        <w:t xml:space="preserve">We’ll protect your information </w:t>
      </w:r>
    </w:p>
    <w:p w14:paraId="73F7E5EB" w14:textId="3231207D" w:rsidR="00C15AC7" w:rsidRDefault="00C15AC7" w:rsidP="00C15AC7">
      <w:pPr>
        <w:pStyle w:val="Default"/>
        <w:rPr>
          <w:sz w:val="22"/>
          <w:szCs w:val="22"/>
        </w:rPr>
      </w:pPr>
      <w:r>
        <w:rPr>
          <w:sz w:val="22"/>
          <w:szCs w:val="22"/>
        </w:rPr>
        <w:t>Your identity will be kept confidential and your name will not be included in any presentation or publication resulting from this study. However, with your permission, anonymous quotations may be used. Once all identifying information has been removed, the dataset may be shared publicly (</w:t>
      </w:r>
      <w:r w:rsidR="00ED5175">
        <w:rPr>
          <w:sz w:val="22"/>
          <w:szCs w:val="22"/>
        </w:rPr>
        <w:t>e.g.,</w:t>
      </w:r>
      <w:r>
        <w:rPr>
          <w:sz w:val="22"/>
          <w:szCs w:val="22"/>
        </w:rPr>
        <w:t xml:space="preserve"> in data repositories). Sharing the data allows other researchers to verify results and avoid duplicating research. After all the data are collected and analyzed for this project, Partners for Action plans on sharing the overall findings with our partners, the research community, and the communities we are studying through focus groups, conferences, presentations, reports, and journal articles. The data collected through this study will be kept in a secure location for a minimum of 7 years. </w:t>
      </w:r>
    </w:p>
    <w:p w14:paraId="083C6DBF" w14:textId="77777777" w:rsidR="00C15AC7" w:rsidRDefault="00C15AC7" w:rsidP="00C15AC7">
      <w:pPr>
        <w:pStyle w:val="Default"/>
        <w:rPr>
          <w:sz w:val="22"/>
          <w:szCs w:val="22"/>
        </w:rPr>
      </w:pPr>
      <w:r>
        <w:rPr>
          <w:sz w:val="22"/>
          <w:szCs w:val="22"/>
        </w:rPr>
        <w:t xml:space="preserve">This study has been reviewed and received ethics clearance through a University of Waterloo Research Ethics Board (REB#42933). If you have questions for the Board, please contact the Office of Research Ethics, at 1-519-888-4567 ext. 36005 or reb@uwaterloo.ca. </w:t>
      </w:r>
    </w:p>
    <w:p w14:paraId="29C8BC77" w14:textId="5F8CE738" w:rsidR="00C15AC7" w:rsidRDefault="00C15AC7" w:rsidP="00C15AC7">
      <w:pPr>
        <w:rPr>
          <w:sz w:val="22"/>
          <w:szCs w:val="22"/>
        </w:rPr>
      </w:pPr>
      <w:r>
        <w:rPr>
          <w:sz w:val="22"/>
          <w:szCs w:val="22"/>
        </w:rPr>
        <w:t xml:space="preserve">Finally, if you have any questions regarding this study or would like additional information or the results, please do not hesitate to contact Julie Wright at 519-888-4567 ext. 48938 or </w:t>
      </w:r>
      <w:hyperlink r:id="rId6" w:history="1">
        <w:r w:rsidRPr="00F2448E">
          <w:rPr>
            <w:rStyle w:val="Hyperlink"/>
            <w:sz w:val="22"/>
            <w:szCs w:val="22"/>
          </w:rPr>
          <w:t>julie.a.wright@uwaterloo.ca</w:t>
        </w:r>
      </w:hyperlink>
      <w:r>
        <w:rPr>
          <w:sz w:val="22"/>
          <w:szCs w:val="22"/>
        </w:rPr>
        <w:t xml:space="preserve">. </w:t>
      </w:r>
    </w:p>
    <w:p w14:paraId="562166DA" w14:textId="041EB9C0" w:rsidR="00C15AC7" w:rsidRDefault="00C15AC7" w:rsidP="00C15AC7">
      <w:r>
        <w:rPr>
          <w:sz w:val="22"/>
          <w:szCs w:val="22"/>
        </w:rPr>
        <w:t>The study is expected to be completed by September 30, 2021. You can also learn more about the study at www.uwaterloo.ca/inclusive-resilience.</w:t>
      </w:r>
    </w:p>
    <w:sectPr w:rsidR="00C15A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AC7"/>
    <w:rsid w:val="00540876"/>
    <w:rsid w:val="00812E96"/>
    <w:rsid w:val="00B27AD6"/>
    <w:rsid w:val="00C15AC7"/>
    <w:rsid w:val="00E976D0"/>
    <w:rsid w:val="00ED5175"/>
    <w:rsid w:val="00F56E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EC1B"/>
  <w15:chartTrackingRefBased/>
  <w15:docId w15:val="{19EC1C9D-B684-4198-A383-6C31036E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5AC7"/>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15AC7"/>
    <w:rPr>
      <w:color w:val="0563C1" w:themeColor="hyperlink"/>
      <w:u w:val="single"/>
    </w:rPr>
  </w:style>
  <w:style w:type="character" w:styleId="UnresolvedMention">
    <w:name w:val="Unresolved Mention"/>
    <w:basedOn w:val="DefaultParagraphFont"/>
    <w:uiPriority w:val="99"/>
    <w:semiHidden/>
    <w:unhideWhenUsed/>
    <w:rsid w:val="00C15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ulie.a.wright@uwaterloo.ca" TargetMode="Externa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685</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DeBernardi</dc:creator>
  <cp:keywords/>
  <dc:description/>
  <cp:lastModifiedBy>Jay DeBernardi</cp:lastModifiedBy>
  <cp:revision>2</cp:revision>
  <dcterms:created xsi:type="dcterms:W3CDTF">2021-07-23T17:35:00Z</dcterms:created>
  <dcterms:modified xsi:type="dcterms:W3CDTF">2021-07-23T17:47:00Z</dcterms:modified>
</cp:coreProperties>
</file>